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F5F" w:rsidRDefault="00E71F5F" w:rsidP="00E71F5F">
      <w:pPr>
        <w:spacing w:before="100" w:beforeAutospacing="1" w:after="100" w:afterAutospacing="1" w:line="480" w:lineRule="auto"/>
        <w:ind w:firstLine="288"/>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r>
        <w:rPr>
          <w:rFonts w:ascii="Times New Roman" w:hAnsi="Times New Roman" w:cs="Times New Roman"/>
          <w:sz w:val="24"/>
          <w:szCs w:val="24"/>
        </w:rPr>
        <w:t>Name</w:t>
      </w: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r>
        <w:rPr>
          <w:rFonts w:ascii="Times New Roman" w:hAnsi="Times New Roman" w:cs="Times New Roman"/>
          <w:sz w:val="24"/>
          <w:szCs w:val="24"/>
        </w:rPr>
        <w:t>Institution</w:t>
      </w: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r>
        <w:rPr>
          <w:rFonts w:ascii="Times New Roman" w:hAnsi="Times New Roman" w:cs="Times New Roman"/>
          <w:sz w:val="24"/>
          <w:szCs w:val="24"/>
        </w:rPr>
        <w:t>Date</w:t>
      </w: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r>
        <w:rPr>
          <w:rFonts w:ascii="Times New Roman" w:hAnsi="Times New Roman" w:cs="Times New Roman"/>
          <w:sz w:val="24"/>
          <w:szCs w:val="24"/>
        </w:rPr>
        <w:t>History</w:t>
      </w: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ind w:firstLine="288"/>
        <w:jc w:val="center"/>
        <w:rPr>
          <w:rFonts w:ascii="Times New Roman" w:hAnsi="Times New Roman" w:cs="Times New Roman"/>
          <w:sz w:val="24"/>
          <w:szCs w:val="24"/>
        </w:rPr>
      </w:pPr>
    </w:p>
    <w:p w:rsidR="00E71F5F" w:rsidRDefault="00E71F5F" w:rsidP="00E71F5F">
      <w:pPr>
        <w:spacing w:before="100" w:beforeAutospacing="1" w:after="100" w:afterAutospacing="1" w:line="480" w:lineRule="auto"/>
        <w:rPr>
          <w:rFonts w:ascii="Times New Roman" w:hAnsi="Times New Roman" w:cs="Times New Roman"/>
          <w:sz w:val="24"/>
          <w:szCs w:val="24"/>
        </w:rPr>
      </w:pPr>
    </w:p>
    <w:p w:rsidR="00C110DE" w:rsidRPr="00C110DE" w:rsidRDefault="00C110DE" w:rsidP="00C110DE">
      <w:pPr>
        <w:spacing w:before="100" w:beforeAutospacing="1" w:after="100" w:afterAutospacing="1" w:line="480" w:lineRule="auto"/>
        <w:ind w:firstLine="720"/>
        <w:rPr>
          <w:rFonts w:ascii="Times New Roman" w:hAnsi="Times New Roman" w:cs="Times New Roman"/>
          <w:sz w:val="24"/>
          <w:szCs w:val="24"/>
        </w:rPr>
      </w:pPr>
      <w:r w:rsidRPr="00C110DE">
        <w:rPr>
          <w:rFonts w:ascii="Times New Roman" w:hAnsi="Times New Roman" w:cs="Times New Roman"/>
          <w:sz w:val="24"/>
          <w:szCs w:val="24"/>
        </w:rPr>
        <w:lastRenderedPageBreak/>
        <w:t xml:space="preserve">A RED RECORD by Ida B. Wells-Barnet is known to be a key to campaigning against the practice of lynching. Lynching can be described as extrajudicial killings to intimidate a group. Regarding Ida, black people were falsely accused as white people could make rape allegations to be superior to them. Losing her parents at such an early age gave her the confidence and parenting duties to take care after her younger siblings and confidence to face life challenges. She was not happy about how the black community was treated Ida made some successful accomplishments in life. </w:t>
      </w:r>
    </w:p>
    <w:p w:rsidR="00C110DE" w:rsidRPr="00C110DE" w:rsidRDefault="00C110DE" w:rsidP="00C110DE">
      <w:pPr>
        <w:spacing w:before="100" w:beforeAutospacing="1" w:after="100" w:afterAutospacing="1" w:line="480" w:lineRule="auto"/>
        <w:ind w:firstLine="720"/>
        <w:rPr>
          <w:rFonts w:ascii="Times New Roman" w:hAnsi="Times New Roman" w:cs="Times New Roman"/>
          <w:sz w:val="24"/>
          <w:szCs w:val="24"/>
        </w:rPr>
      </w:pPr>
      <w:r w:rsidRPr="00C110DE">
        <w:rPr>
          <w:rFonts w:ascii="Times New Roman" w:hAnsi="Times New Roman" w:cs="Times New Roman"/>
          <w:sz w:val="24"/>
          <w:szCs w:val="24"/>
        </w:rPr>
        <w:t xml:space="preserve">The author lived in times of slavery where there was anarchy and the white man fully exercised his powers over the Negros. The white man severely punished slaves for the event of killing them. However, only a few of the instances came to be known. The act of conducting extrajudicial killings by the white man had three excuses. There was the need for the white man to do away with race riots, slaves had no rights in comparison to the white man and denial of the government to provide protection to the Negrors. Overall, the white man concurrence was associated with violence, killings, and intimidations. The foundation of the government was seen to have been effective in reducing the sufferings among the black people but brutality was still present. </w:t>
      </w:r>
    </w:p>
    <w:p w:rsidR="00C110DE" w:rsidRPr="00C110DE" w:rsidRDefault="00C110DE" w:rsidP="00C110DE">
      <w:pPr>
        <w:spacing w:before="100" w:beforeAutospacing="1" w:after="100" w:afterAutospacing="1" w:line="480" w:lineRule="auto"/>
        <w:ind w:firstLine="720"/>
        <w:rPr>
          <w:rFonts w:ascii="Times New Roman" w:hAnsi="Times New Roman" w:cs="Times New Roman"/>
          <w:sz w:val="24"/>
          <w:szCs w:val="24"/>
        </w:rPr>
      </w:pPr>
      <w:r w:rsidRPr="00C110DE">
        <w:rPr>
          <w:rFonts w:ascii="Times New Roman" w:hAnsi="Times New Roman" w:cs="Times New Roman"/>
          <w:sz w:val="24"/>
          <w:szCs w:val="24"/>
        </w:rPr>
        <w:t xml:space="preserve">The whites had always believed that the sufferings of the black people were to continue and there was no way these wrongs could have been solved within the minimum time possible. It is only through the force that an alliance between the white and black man could result. Ida's defence against the inhuman treatment of the Negros led to a lot of complications through the destruction of her property and home return forbidden under the death penalty. </w:t>
      </w:r>
    </w:p>
    <w:p w:rsidR="00C110DE" w:rsidRPr="00C110DE" w:rsidRDefault="00C110DE" w:rsidP="00EB3C31">
      <w:pPr>
        <w:spacing w:before="100" w:beforeAutospacing="1" w:after="100" w:afterAutospacing="1" w:line="480" w:lineRule="auto"/>
        <w:ind w:firstLine="720"/>
        <w:rPr>
          <w:rFonts w:ascii="Times New Roman" w:hAnsi="Times New Roman" w:cs="Times New Roman"/>
          <w:sz w:val="24"/>
          <w:szCs w:val="24"/>
        </w:rPr>
      </w:pPr>
      <w:r w:rsidRPr="00C110DE">
        <w:rPr>
          <w:rFonts w:ascii="Times New Roman" w:hAnsi="Times New Roman" w:cs="Times New Roman"/>
          <w:sz w:val="24"/>
          <w:szCs w:val="24"/>
        </w:rPr>
        <w:t xml:space="preserve">Only the black men were in danger of assault which led to losses of lives while under a lot of years in slavery. The black man had been under accusations to have raped women </w:t>
      </w:r>
      <w:r w:rsidRPr="00C110DE">
        <w:rPr>
          <w:rFonts w:ascii="Times New Roman" w:hAnsi="Times New Roman" w:cs="Times New Roman"/>
          <w:sz w:val="24"/>
          <w:szCs w:val="24"/>
        </w:rPr>
        <w:lastRenderedPageBreak/>
        <w:t xml:space="preserve">who were not in any way acceptable in society. Women were to be treated with the utmost respect for the civilization of the world. Women had to be taught the Christian virtues although there were a lot of rivalries. Unity is seen among the white women of the North who were a motivating character to the Negro throughout the war. This gave him more urge to fight for freedom. The world was to become aware of the dehumanizing acts of humanity that hindered civilization. </w:t>
      </w:r>
    </w:p>
    <w:p w:rsidR="00C110DE" w:rsidRDefault="00C110DE" w:rsidP="00EB3C31">
      <w:pPr>
        <w:spacing w:before="100" w:beforeAutospacing="1" w:after="100" w:afterAutospacing="1" w:line="480" w:lineRule="auto"/>
        <w:ind w:firstLine="720"/>
        <w:rPr>
          <w:rFonts w:ascii="Times New Roman" w:hAnsi="Times New Roman" w:cs="Times New Roman"/>
          <w:sz w:val="24"/>
          <w:szCs w:val="24"/>
        </w:rPr>
      </w:pPr>
      <w:r w:rsidRPr="00C110DE">
        <w:rPr>
          <w:rFonts w:ascii="Times New Roman" w:hAnsi="Times New Roman" w:cs="Times New Roman"/>
          <w:sz w:val="24"/>
          <w:szCs w:val="24"/>
        </w:rPr>
        <w:t xml:space="preserve">The law always fights for the remedy against the unjust ways to enhance equality. Unjustly charging human beings through false accusations due to </w:t>
      </w:r>
      <w:r w:rsidR="00EB3C31" w:rsidRPr="00C110DE">
        <w:rPr>
          <w:rFonts w:ascii="Times New Roman" w:hAnsi="Times New Roman" w:cs="Times New Roman"/>
          <w:sz w:val="24"/>
          <w:szCs w:val="24"/>
        </w:rPr>
        <w:t>colour</w:t>
      </w:r>
      <w:r w:rsidRPr="00C110DE">
        <w:rPr>
          <w:rFonts w:ascii="Times New Roman" w:hAnsi="Times New Roman" w:cs="Times New Roman"/>
          <w:sz w:val="24"/>
          <w:szCs w:val="24"/>
        </w:rPr>
        <w:t xml:space="preserve"> differences should not in any way be advocated. Law should be practiced effectively without any violations to minimize extrajudicial killings from occurring. “We demand a fair trial for those accused of crime, and punishment by law after honest conviction.” The need to promote law and order through prevention of lynching could only be possible if the right procedures are taken leading to correct and right justice administering. Tabling facts, religious practice, intelligence, etc., were effective in solving the alleged assaults. Ida B. wells-Barnet can be seen to be influential to modern-day civilization where black and white people freely interact for the common benefit of all.</w:t>
      </w:r>
    </w:p>
    <w:p w:rsidR="00E71F5F" w:rsidRDefault="00E71F5F" w:rsidP="00E71F5F">
      <w:pPr>
        <w:spacing w:before="100" w:beforeAutospacing="1" w:after="100" w:afterAutospacing="1" w:line="480" w:lineRule="auto"/>
        <w:rPr>
          <w:rFonts w:ascii="Times New Roman" w:hAnsi="Times New Roman" w:cs="Times New Roman"/>
          <w:sz w:val="24"/>
          <w:szCs w:val="24"/>
        </w:rPr>
      </w:pPr>
    </w:p>
    <w:p w:rsidR="00E71F5F" w:rsidRDefault="00E71F5F" w:rsidP="00E71F5F">
      <w:pPr>
        <w:spacing w:before="100" w:beforeAutospacing="1" w:after="100" w:afterAutospacing="1" w:line="480" w:lineRule="auto"/>
        <w:rPr>
          <w:rFonts w:ascii="Times New Roman" w:hAnsi="Times New Roman" w:cs="Times New Roman"/>
          <w:sz w:val="24"/>
          <w:szCs w:val="24"/>
        </w:rPr>
      </w:pPr>
    </w:p>
    <w:p w:rsidR="00E71F5F" w:rsidRDefault="00E71F5F" w:rsidP="00E71F5F">
      <w:pPr>
        <w:spacing w:before="100" w:beforeAutospacing="1" w:after="100" w:afterAutospacing="1" w:line="480" w:lineRule="auto"/>
        <w:rPr>
          <w:rFonts w:ascii="Times New Roman" w:hAnsi="Times New Roman" w:cs="Times New Roman"/>
          <w:sz w:val="24"/>
          <w:szCs w:val="24"/>
        </w:rPr>
      </w:pPr>
    </w:p>
    <w:p w:rsidR="00E71F5F" w:rsidRDefault="00E71F5F" w:rsidP="00E71F5F">
      <w:pPr>
        <w:spacing w:before="100" w:beforeAutospacing="1" w:after="100" w:afterAutospacing="1" w:line="480" w:lineRule="auto"/>
        <w:rPr>
          <w:rFonts w:ascii="Times New Roman" w:hAnsi="Times New Roman" w:cs="Times New Roman"/>
          <w:sz w:val="24"/>
          <w:szCs w:val="24"/>
        </w:rPr>
      </w:pPr>
    </w:p>
    <w:p w:rsidR="00E71F5F" w:rsidRDefault="00E71F5F" w:rsidP="00E71F5F">
      <w:pPr>
        <w:spacing w:before="100" w:beforeAutospacing="1" w:after="100" w:afterAutospacing="1" w:line="480" w:lineRule="auto"/>
        <w:rPr>
          <w:rFonts w:ascii="Times New Roman" w:hAnsi="Times New Roman" w:cs="Times New Roman"/>
          <w:sz w:val="24"/>
          <w:szCs w:val="24"/>
        </w:rPr>
      </w:pPr>
    </w:p>
    <w:p w:rsidR="00EB3C31" w:rsidRDefault="00EB3C31" w:rsidP="00E71F5F">
      <w:pPr>
        <w:spacing w:before="100" w:beforeAutospacing="1" w:after="100" w:afterAutospacing="1" w:line="480" w:lineRule="auto"/>
        <w:rPr>
          <w:rFonts w:ascii="Times New Roman" w:hAnsi="Times New Roman" w:cs="Times New Roman"/>
          <w:sz w:val="24"/>
          <w:szCs w:val="24"/>
        </w:rPr>
      </w:pPr>
    </w:p>
    <w:p w:rsidR="00E71F5F" w:rsidRDefault="00E71F5F" w:rsidP="00EB3C3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71F5F" w:rsidRPr="00C110DE" w:rsidRDefault="00C110DE" w:rsidP="00E71F5F">
      <w:pPr>
        <w:spacing w:before="100" w:beforeAutospacing="1" w:after="100" w:afterAutospacing="1" w:line="480" w:lineRule="auto"/>
        <w:rPr>
          <w:rFonts w:ascii="Times New Roman" w:hAnsi="Times New Roman" w:cs="Times New Roman"/>
          <w:i/>
          <w:sz w:val="24"/>
          <w:szCs w:val="24"/>
        </w:rPr>
      </w:pPr>
      <w:r>
        <w:rPr>
          <w:rFonts w:ascii="Times New Roman" w:hAnsi="Times New Roman" w:cs="Times New Roman"/>
          <w:sz w:val="24"/>
          <w:szCs w:val="24"/>
        </w:rPr>
        <w:t xml:space="preserve">Well, B, I. </w:t>
      </w:r>
      <w:r>
        <w:rPr>
          <w:rFonts w:ascii="Times New Roman" w:hAnsi="Times New Roman" w:cs="Times New Roman"/>
          <w:i/>
          <w:sz w:val="24"/>
          <w:szCs w:val="24"/>
        </w:rPr>
        <w:t>A Red Record</w:t>
      </w:r>
    </w:p>
    <w:sectPr w:rsidR="00E71F5F" w:rsidRPr="00C110DE" w:rsidSect="00E71F5F">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373" w:rsidRDefault="00102373" w:rsidP="00E71F5F">
      <w:pPr>
        <w:spacing w:after="0" w:line="240" w:lineRule="auto"/>
      </w:pPr>
      <w:r>
        <w:separator/>
      </w:r>
    </w:p>
  </w:endnote>
  <w:endnote w:type="continuationSeparator" w:id="1">
    <w:p w:rsidR="00102373" w:rsidRDefault="00102373" w:rsidP="00E71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373" w:rsidRDefault="00102373" w:rsidP="00E71F5F">
      <w:pPr>
        <w:spacing w:after="0" w:line="240" w:lineRule="auto"/>
      </w:pPr>
      <w:r>
        <w:separator/>
      </w:r>
    </w:p>
  </w:footnote>
  <w:footnote w:type="continuationSeparator" w:id="1">
    <w:p w:rsidR="00102373" w:rsidRDefault="00102373" w:rsidP="00E71F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5F" w:rsidRPr="00E71F5F" w:rsidRDefault="00E71F5F">
    <w:pPr>
      <w:pStyle w:val="Header"/>
      <w:jc w:val="right"/>
      <w:rPr>
        <w:rFonts w:ascii="Times New Roman" w:hAnsi="Times New Roman" w:cs="Times New Roman"/>
        <w:sz w:val="24"/>
        <w:szCs w:val="24"/>
      </w:rPr>
    </w:pPr>
    <w:r w:rsidRPr="00E71F5F">
      <w:rPr>
        <w:rFonts w:ascii="Times New Roman" w:hAnsi="Times New Roman" w:cs="Times New Roman"/>
        <w:sz w:val="24"/>
        <w:szCs w:val="24"/>
      </w:rPr>
      <w:t>HISTORY</w:t>
    </w:r>
    <w:r w:rsidRPr="00E71F5F">
      <w:rPr>
        <w:rFonts w:ascii="Times New Roman" w:hAnsi="Times New Roman" w:cs="Times New Roman"/>
        <w:sz w:val="24"/>
        <w:szCs w:val="24"/>
      </w:rPr>
      <w:tab/>
    </w:r>
    <w:r w:rsidRPr="00E71F5F">
      <w:rPr>
        <w:rFonts w:ascii="Times New Roman" w:hAnsi="Times New Roman" w:cs="Times New Roman"/>
        <w:sz w:val="24"/>
        <w:szCs w:val="24"/>
      </w:rPr>
      <w:tab/>
    </w:r>
    <w:sdt>
      <w:sdtPr>
        <w:rPr>
          <w:rFonts w:ascii="Times New Roman" w:hAnsi="Times New Roman" w:cs="Times New Roman"/>
          <w:sz w:val="24"/>
          <w:szCs w:val="24"/>
        </w:rPr>
        <w:id w:val="18323876"/>
        <w:docPartObj>
          <w:docPartGallery w:val="Page Numbers (Top of Page)"/>
          <w:docPartUnique/>
        </w:docPartObj>
      </w:sdtPr>
      <w:sdtContent>
        <w:r w:rsidRPr="00E71F5F">
          <w:rPr>
            <w:rFonts w:ascii="Times New Roman" w:hAnsi="Times New Roman" w:cs="Times New Roman"/>
            <w:sz w:val="24"/>
            <w:szCs w:val="24"/>
          </w:rPr>
          <w:fldChar w:fldCharType="begin"/>
        </w:r>
        <w:r w:rsidRPr="00E71F5F">
          <w:rPr>
            <w:rFonts w:ascii="Times New Roman" w:hAnsi="Times New Roman" w:cs="Times New Roman"/>
            <w:sz w:val="24"/>
            <w:szCs w:val="24"/>
          </w:rPr>
          <w:instrText xml:space="preserve"> PAGE   \* MERGEFORMAT </w:instrText>
        </w:r>
        <w:r w:rsidRPr="00E71F5F">
          <w:rPr>
            <w:rFonts w:ascii="Times New Roman" w:hAnsi="Times New Roman" w:cs="Times New Roman"/>
            <w:sz w:val="24"/>
            <w:szCs w:val="24"/>
          </w:rPr>
          <w:fldChar w:fldCharType="separate"/>
        </w:r>
        <w:r w:rsidR="00EB3C31">
          <w:rPr>
            <w:rFonts w:ascii="Times New Roman" w:hAnsi="Times New Roman" w:cs="Times New Roman"/>
            <w:noProof/>
            <w:sz w:val="24"/>
            <w:szCs w:val="24"/>
          </w:rPr>
          <w:t>4</w:t>
        </w:r>
        <w:r w:rsidRPr="00E71F5F">
          <w:rPr>
            <w:rFonts w:ascii="Times New Roman" w:hAnsi="Times New Roman" w:cs="Times New Roman"/>
            <w:sz w:val="24"/>
            <w:szCs w:val="24"/>
          </w:rPr>
          <w:fldChar w:fldCharType="end"/>
        </w:r>
      </w:sdtContent>
    </w:sdt>
  </w:p>
  <w:p w:rsidR="00E71F5F" w:rsidRPr="00E71F5F" w:rsidRDefault="00E71F5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5F" w:rsidRPr="00E71F5F" w:rsidRDefault="00E71F5F">
    <w:pPr>
      <w:pStyle w:val="Header"/>
      <w:jc w:val="right"/>
      <w:rPr>
        <w:rFonts w:ascii="Times New Roman" w:hAnsi="Times New Roman" w:cs="Times New Roman"/>
        <w:sz w:val="24"/>
        <w:szCs w:val="24"/>
      </w:rPr>
    </w:pPr>
    <w:r w:rsidRPr="00E71F5F">
      <w:rPr>
        <w:rFonts w:ascii="Times New Roman" w:hAnsi="Times New Roman" w:cs="Times New Roman"/>
        <w:sz w:val="24"/>
        <w:szCs w:val="24"/>
      </w:rPr>
      <w:t>Running Head: HISTORY</w:t>
    </w:r>
    <w:r w:rsidRPr="00E71F5F">
      <w:rPr>
        <w:rFonts w:ascii="Times New Roman" w:hAnsi="Times New Roman" w:cs="Times New Roman"/>
        <w:sz w:val="24"/>
        <w:szCs w:val="24"/>
      </w:rPr>
      <w:tab/>
    </w:r>
    <w:r w:rsidRPr="00E71F5F">
      <w:rPr>
        <w:rFonts w:ascii="Times New Roman" w:hAnsi="Times New Roman" w:cs="Times New Roman"/>
        <w:sz w:val="24"/>
        <w:szCs w:val="24"/>
      </w:rPr>
      <w:tab/>
    </w:r>
    <w:sdt>
      <w:sdtPr>
        <w:rPr>
          <w:rFonts w:ascii="Times New Roman" w:hAnsi="Times New Roman" w:cs="Times New Roman"/>
          <w:sz w:val="24"/>
          <w:szCs w:val="24"/>
        </w:rPr>
        <w:id w:val="18323887"/>
        <w:docPartObj>
          <w:docPartGallery w:val="Page Numbers (Top of Page)"/>
          <w:docPartUnique/>
        </w:docPartObj>
      </w:sdtPr>
      <w:sdtContent>
        <w:r w:rsidRPr="00E71F5F">
          <w:rPr>
            <w:rFonts w:ascii="Times New Roman" w:hAnsi="Times New Roman" w:cs="Times New Roman"/>
            <w:sz w:val="24"/>
            <w:szCs w:val="24"/>
          </w:rPr>
          <w:fldChar w:fldCharType="begin"/>
        </w:r>
        <w:r w:rsidRPr="00E71F5F">
          <w:rPr>
            <w:rFonts w:ascii="Times New Roman" w:hAnsi="Times New Roman" w:cs="Times New Roman"/>
            <w:sz w:val="24"/>
            <w:szCs w:val="24"/>
          </w:rPr>
          <w:instrText xml:space="preserve"> PAGE   \* MERGEFORMAT </w:instrText>
        </w:r>
        <w:r w:rsidRPr="00E71F5F">
          <w:rPr>
            <w:rFonts w:ascii="Times New Roman" w:hAnsi="Times New Roman" w:cs="Times New Roman"/>
            <w:sz w:val="24"/>
            <w:szCs w:val="24"/>
          </w:rPr>
          <w:fldChar w:fldCharType="separate"/>
        </w:r>
        <w:r w:rsidR="00C110DE">
          <w:rPr>
            <w:rFonts w:ascii="Times New Roman" w:hAnsi="Times New Roman" w:cs="Times New Roman"/>
            <w:noProof/>
            <w:sz w:val="24"/>
            <w:szCs w:val="24"/>
          </w:rPr>
          <w:t>1</w:t>
        </w:r>
        <w:r w:rsidRPr="00E71F5F">
          <w:rPr>
            <w:rFonts w:ascii="Times New Roman" w:hAnsi="Times New Roman" w:cs="Times New Roman"/>
            <w:sz w:val="24"/>
            <w:szCs w:val="24"/>
          </w:rPr>
          <w:fldChar w:fldCharType="end"/>
        </w:r>
      </w:sdtContent>
    </w:sdt>
  </w:p>
  <w:p w:rsidR="00E71F5F" w:rsidRPr="00E71F5F" w:rsidRDefault="00E71F5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4890"/>
    <w:rsid w:val="00102373"/>
    <w:rsid w:val="00105568"/>
    <w:rsid w:val="00232566"/>
    <w:rsid w:val="003E2CF0"/>
    <w:rsid w:val="00520B59"/>
    <w:rsid w:val="00544890"/>
    <w:rsid w:val="006556C9"/>
    <w:rsid w:val="0076321A"/>
    <w:rsid w:val="0076525B"/>
    <w:rsid w:val="009B18CC"/>
    <w:rsid w:val="00C110DE"/>
    <w:rsid w:val="00D03258"/>
    <w:rsid w:val="00DC349C"/>
    <w:rsid w:val="00DE333E"/>
    <w:rsid w:val="00DE3DD1"/>
    <w:rsid w:val="00E71F5F"/>
    <w:rsid w:val="00EB3C31"/>
    <w:rsid w:val="00FF63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3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F5F"/>
  </w:style>
  <w:style w:type="paragraph" w:styleId="Footer">
    <w:name w:val="footer"/>
    <w:basedOn w:val="Normal"/>
    <w:link w:val="FooterChar"/>
    <w:uiPriority w:val="99"/>
    <w:semiHidden/>
    <w:unhideWhenUsed/>
    <w:rsid w:val="00E71F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1F5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2020-02-10T18:51:00Z</dcterms:created>
  <dcterms:modified xsi:type="dcterms:W3CDTF">2020-02-10T18:51:00Z</dcterms:modified>
</cp:coreProperties>
</file>